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F6747E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2</w:t>
      </w:r>
      <w:r w:rsidR="00F6747E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3</w:t>
      </w: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490DF1" w:rsidRPr="00490DF1" w:rsidRDefault="00490DF1" w:rsidP="00490DF1">
      <w:pPr>
        <w:pStyle w:val="a4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למתן שירותי שמאות רכוש תכשיטים והערכת חפצי</w:t>
      </w:r>
      <w:r>
        <w:rPr>
          <w:rFonts w:hint="cs"/>
          <w:b/>
          <w:bCs/>
          <w:sz w:val="44"/>
          <w:szCs w:val="44"/>
          <w:u w:val="single"/>
          <w:rtl/>
        </w:rPr>
        <w:t xml:space="preserve"> </w:t>
      </w:r>
      <w:r w:rsidRP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אומנות</w:t>
      </w:r>
    </w:p>
    <w:p w:rsidR="00AE4AFB" w:rsidRPr="00F77781" w:rsidRDefault="000623F9" w:rsidP="000623F9">
      <w:pPr>
        <w:pStyle w:val="2"/>
        <w:rPr>
          <w:rtl/>
        </w:rPr>
      </w:pPr>
      <w:r>
        <w:rPr>
          <w:rFonts w:hint="cs"/>
          <w:rtl/>
        </w:rPr>
        <w:t>מודעת הבהרה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30768" w:rsidRDefault="00AE4AFB" w:rsidP="00905E6F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</w:t>
      </w:r>
      <w:r w:rsidR="00905E6F">
        <w:rPr>
          <w:rFonts w:hint="cs"/>
          <w:rtl/>
        </w:rPr>
        <w:t>על שינויים</w:t>
      </w:r>
      <w:r w:rsidR="008F19E4">
        <w:rPr>
          <w:rFonts w:hint="cs"/>
          <w:rtl/>
        </w:rPr>
        <w:t xml:space="preserve"> מהותיים </w:t>
      </w:r>
      <w:r w:rsidR="00905E6F">
        <w:rPr>
          <w:rFonts w:hint="cs"/>
          <w:rtl/>
        </w:rPr>
        <w:t xml:space="preserve">במסמכי המכרז </w:t>
      </w:r>
      <w:r w:rsidR="008F19E4">
        <w:rPr>
          <w:rFonts w:hint="cs"/>
          <w:rtl/>
        </w:rPr>
        <w:t>שנעשו במסגרת המענה לשאלות ההבהרה.</w:t>
      </w:r>
    </w:p>
    <w:p w:rsidR="008F20CF" w:rsidRDefault="008F19E4" w:rsidP="00905E6F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השינויים המהותי</w:t>
      </w:r>
      <w:r w:rsidR="00490DF1">
        <w:rPr>
          <w:rFonts w:hint="cs"/>
          <w:rtl/>
        </w:rPr>
        <w:t>ים שבוצעו</w:t>
      </w:r>
      <w:r w:rsidR="00905E6F">
        <w:rPr>
          <w:rFonts w:hint="cs"/>
          <w:rtl/>
        </w:rPr>
        <w:t>,</w:t>
      </w:r>
      <w:r w:rsidR="00490DF1">
        <w:rPr>
          <w:rFonts w:hint="cs"/>
          <w:rtl/>
        </w:rPr>
        <w:t xml:space="preserve"> כמו כן, את ה</w:t>
      </w:r>
      <w:r>
        <w:rPr>
          <w:rFonts w:hint="cs"/>
          <w:rtl/>
        </w:rPr>
        <w:t>נוסח ה</w:t>
      </w:r>
      <w:r w:rsidR="00490DF1">
        <w:rPr>
          <w:rFonts w:hint="cs"/>
          <w:rtl/>
        </w:rPr>
        <w:t>מלא וה</w:t>
      </w:r>
      <w:r>
        <w:rPr>
          <w:rFonts w:hint="cs"/>
          <w:rtl/>
        </w:rPr>
        <w:t xml:space="preserve">מחייב </w:t>
      </w:r>
      <w:r w:rsidR="00490DF1">
        <w:rPr>
          <w:rFonts w:hint="cs"/>
          <w:rtl/>
        </w:rPr>
        <w:t xml:space="preserve">ניתן למצוא </w:t>
      </w:r>
      <w:r>
        <w:rPr>
          <w:rFonts w:hint="cs"/>
          <w:rtl/>
        </w:rPr>
        <w:t>במסמכי המכרז המעודכנים כפי שפורסמו.</w:t>
      </w:r>
    </w:p>
    <w:p w:rsidR="00905E6F" w:rsidRPr="00905E6F" w:rsidRDefault="00905E6F" w:rsidP="00905E6F">
      <w:pPr>
        <w:pStyle w:val="11"/>
        <w:numPr>
          <w:ilvl w:val="0"/>
          <w:numId w:val="3"/>
        </w:numPr>
        <w:rPr>
          <w:rFonts w:ascii="Calibri" w:eastAsia="Calibri" w:hAnsi="Calibri"/>
          <w:b w:val="0"/>
          <w:bCs w:val="0"/>
          <w:kern w:val="0"/>
          <w:sz w:val="24"/>
          <w:rtl/>
        </w:rPr>
      </w:pPr>
      <w:bookmarkStart w:id="0" w:name="_Toc79950158"/>
      <w:r>
        <w:rPr>
          <w:rFonts w:ascii="Calibri" w:eastAsia="Calibri" w:hAnsi="Calibri" w:hint="cs"/>
          <w:b w:val="0"/>
          <w:bCs w:val="0"/>
          <w:kern w:val="0"/>
          <w:sz w:val="24"/>
          <w:rtl/>
        </w:rPr>
        <w:t xml:space="preserve">סעיף 3 במסלול מעריכי אומנות - </w:t>
      </w:r>
      <w:r w:rsidRPr="00905E6F">
        <w:rPr>
          <w:rFonts w:ascii="Calibri" w:eastAsia="Calibri" w:hAnsi="Calibri" w:hint="cs"/>
          <w:b w:val="0"/>
          <w:bCs w:val="0"/>
          <w:kern w:val="0"/>
          <w:sz w:val="24"/>
          <w:rtl/>
        </w:rPr>
        <w:t xml:space="preserve">נספח ד'12  </w:t>
      </w:r>
      <w:bookmarkEnd w:id="0"/>
    </w:p>
    <w:p w:rsidR="000623F9" w:rsidRDefault="000623F9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סעיף 8.2.4.4 בשלב אמות המידה. </w:t>
      </w:r>
    </w:p>
    <w:p w:rsidR="00C44E35" w:rsidRDefault="000623F9" w:rsidP="00C44E35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>סעיף 8.2.4.5 בשלב אמות המידה.</w:t>
      </w:r>
    </w:p>
    <w:p w:rsidR="004C1472" w:rsidRDefault="004C1472" w:rsidP="004C1472">
      <w:pPr>
        <w:pStyle w:val="3"/>
        <w:rPr>
          <w:rtl/>
        </w:rPr>
      </w:pPr>
    </w:p>
    <w:p w:rsidR="004E394A" w:rsidRDefault="00F6747E" w:rsidP="004C1472">
      <w:pPr>
        <w:pStyle w:val="3"/>
        <w:rPr>
          <w:rtl/>
        </w:rPr>
      </w:pPr>
      <w:r>
        <w:rPr>
          <w:rFonts w:hint="cs"/>
          <w:rtl/>
        </w:rPr>
        <w:t>יובהר</w:t>
      </w:r>
      <w:r w:rsidR="000623F9">
        <w:rPr>
          <w:rFonts w:hint="cs"/>
          <w:rtl/>
        </w:rPr>
        <w:t xml:space="preserve"> כי אין שינוי במועד האחרון להגשת ה</w:t>
      </w:r>
      <w:r w:rsidR="004C1472">
        <w:rPr>
          <w:rFonts w:hint="cs"/>
          <w:rtl/>
        </w:rPr>
        <w:t xml:space="preserve">הצעות, המועד האחרון </w:t>
      </w:r>
      <w:r w:rsidR="00D40253">
        <w:rPr>
          <w:rFonts w:hint="cs"/>
          <w:rtl/>
        </w:rPr>
        <w:t>להגשת הצעות הינו עד ליום 21.10.2021 עד השעה 12:00</w:t>
      </w:r>
      <w:r w:rsidR="004C1472">
        <w:rPr>
          <w:rFonts w:hint="cs"/>
          <w:rtl/>
        </w:rPr>
        <w:t>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661555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="004E394A" w:rsidRPr="006B1032">
          <w:rPr>
            <w:rStyle w:val="Hyperlink"/>
            <w:rFonts w:ascii="David" w:hAnsi="David"/>
          </w:rPr>
          <w:t>https://www.gov.il/he/Departments/publications/Call_for_bids/tender-23-2021</w:t>
        </w:r>
      </w:hyperlink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1555" w:rsidRDefault="00661555" w:rsidP="00087B87">
      <w:pPr>
        <w:spacing w:after="0" w:line="240" w:lineRule="auto"/>
      </w:pPr>
      <w:r>
        <w:separator/>
      </w:r>
    </w:p>
  </w:endnote>
  <w:endnote w:type="continuationSeparator" w:id="0">
    <w:p w:rsidR="00661555" w:rsidRDefault="00661555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1555" w:rsidRDefault="00661555" w:rsidP="00087B87">
      <w:pPr>
        <w:spacing w:after="0" w:line="240" w:lineRule="auto"/>
      </w:pPr>
      <w:r>
        <w:separator/>
      </w:r>
    </w:p>
  </w:footnote>
  <w:footnote w:type="continuationSeparator" w:id="0">
    <w:p w:rsidR="00661555" w:rsidRDefault="00661555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279A2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59A1"/>
    <w:rsid w:val="008F19E4"/>
    <w:rsid w:val="008F20CF"/>
    <w:rsid w:val="00905E6F"/>
    <w:rsid w:val="0098243B"/>
    <w:rsid w:val="00990B8B"/>
    <w:rsid w:val="009C48C6"/>
    <w:rsid w:val="009F3115"/>
    <w:rsid w:val="00A42941"/>
    <w:rsid w:val="00A67E4D"/>
    <w:rsid w:val="00A76025"/>
    <w:rsid w:val="00A86D8E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E35"/>
    <w:rsid w:val="00C568F1"/>
    <w:rsid w:val="00C730BE"/>
    <w:rsid w:val="00C738F7"/>
    <w:rsid w:val="00C84D72"/>
    <w:rsid w:val="00C85023"/>
    <w:rsid w:val="00CA42E4"/>
    <w:rsid w:val="00CE470E"/>
    <w:rsid w:val="00D136B6"/>
    <w:rsid w:val="00D40253"/>
    <w:rsid w:val="00D46BAF"/>
    <w:rsid w:val="00DA7327"/>
    <w:rsid w:val="00DE35CD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3DD11D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1</Pages>
  <Words>146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5</cp:revision>
  <dcterms:created xsi:type="dcterms:W3CDTF">2021-08-30T13:25:00Z</dcterms:created>
  <dcterms:modified xsi:type="dcterms:W3CDTF">2021-09-01T11:43:00Z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